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53" w:rsidRPr="00331053" w:rsidRDefault="00331053" w:rsidP="00373300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Cs w:val="28"/>
        </w:rPr>
      </w:pPr>
      <w:r w:rsidRPr="00331053">
        <w:rPr>
          <w:bCs/>
          <w:szCs w:val="28"/>
        </w:rPr>
        <w:t>Аналитическая записка</w:t>
      </w:r>
    </w:p>
    <w:p w:rsidR="00331053" w:rsidRPr="00331053" w:rsidRDefault="00331053" w:rsidP="00373300">
      <w:pPr>
        <w:spacing w:line="276" w:lineRule="auto"/>
        <w:jc w:val="center"/>
        <w:rPr>
          <w:szCs w:val="28"/>
        </w:rPr>
      </w:pPr>
      <w:r w:rsidRPr="00331053">
        <w:rPr>
          <w:szCs w:val="28"/>
        </w:rPr>
        <w:t xml:space="preserve">о выполнении муниципальной программы </w:t>
      </w:r>
      <w:proofErr w:type="spellStart"/>
      <w:r w:rsidRPr="00331053">
        <w:rPr>
          <w:szCs w:val="28"/>
        </w:rPr>
        <w:t>То</w:t>
      </w:r>
      <w:r w:rsidR="00595BBA">
        <w:rPr>
          <w:szCs w:val="28"/>
        </w:rPr>
        <w:t>ншаевского</w:t>
      </w:r>
      <w:proofErr w:type="spellEnd"/>
      <w:r w:rsidR="00595BBA">
        <w:rPr>
          <w:szCs w:val="28"/>
        </w:rPr>
        <w:t xml:space="preserve"> муниципального округа Нижегородской области</w:t>
      </w:r>
    </w:p>
    <w:p w:rsidR="00331053" w:rsidRDefault="00331053" w:rsidP="00373300">
      <w:pPr>
        <w:pStyle w:val="a3"/>
        <w:spacing w:line="276" w:lineRule="auto"/>
        <w:jc w:val="center"/>
        <w:rPr>
          <w:bCs/>
          <w:sz w:val="28"/>
          <w:szCs w:val="28"/>
        </w:rPr>
      </w:pPr>
      <w:r w:rsidRPr="00331053">
        <w:rPr>
          <w:bCs/>
          <w:sz w:val="28"/>
          <w:szCs w:val="28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То</w:t>
      </w:r>
      <w:r w:rsidR="00595BBA">
        <w:rPr>
          <w:bCs/>
          <w:sz w:val="28"/>
          <w:szCs w:val="28"/>
        </w:rPr>
        <w:t>ншаевского муниципального округа</w:t>
      </w:r>
      <w:r w:rsidRPr="00331053">
        <w:rPr>
          <w:bCs/>
          <w:sz w:val="28"/>
          <w:szCs w:val="28"/>
        </w:rPr>
        <w:t xml:space="preserve"> Нижегородской области»</w:t>
      </w:r>
    </w:p>
    <w:p w:rsidR="00EA5B73" w:rsidRDefault="00EA5B73" w:rsidP="00373300">
      <w:pPr>
        <w:pStyle w:val="a3"/>
        <w:spacing w:line="276" w:lineRule="auto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4786"/>
      </w:tblGrid>
      <w:tr w:rsidR="00595BBA" w:rsidRPr="00D330A1" w:rsidTr="007D1213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rPr>
                <w:szCs w:val="28"/>
              </w:rPr>
            </w:pPr>
            <w:r w:rsidRPr="00D330A1">
              <w:rPr>
                <w:szCs w:val="28"/>
              </w:rPr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595BBA" w:rsidRDefault="00595BBA" w:rsidP="00595BBA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595BBA">
              <w:rPr>
                <w:b w:val="0"/>
                <w:sz w:val="28"/>
                <w:szCs w:val="28"/>
              </w:rPr>
              <w:t xml:space="preserve">Муниципальная программа </w:t>
            </w:r>
            <w:r>
              <w:rPr>
                <w:b w:val="0"/>
                <w:sz w:val="28"/>
                <w:szCs w:val="28"/>
              </w:rPr>
              <w:t>«</w:t>
            </w:r>
            <w:r w:rsidRPr="00595BBA">
              <w:rPr>
                <w:b w:val="0"/>
                <w:sz w:val="28"/>
                <w:szCs w:val="28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595BBA">
              <w:rPr>
                <w:b w:val="0"/>
                <w:sz w:val="28"/>
                <w:szCs w:val="28"/>
              </w:rPr>
              <w:t>Тоншаевского</w:t>
            </w:r>
            <w:proofErr w:type="spellEnd"/>
            <w:r w:rsidRPr="00595BBA">
              <w:rPr>
                <w:b w:val="0"/>
                <w:sz w:val="28"/>
                <w:szCs w:val="28"/>
              </w:rPr>
              <w:t xml:space="preserve"> муниципального округа Нижегородской области»</w:t>
            </w:r>
          </w:p>
          <w:p w:rsidR="00595BBA" w:rsidRPr="00D330A1" w:rsidRDefault="00595BBA" w:rsidP="00595BBA">
            <w:pPr>
              <w:keepNext/>
              <w:spacing w:line="276" w:lineRule="auto"/>
              <w:jc w:val="both"/>
              <w:rPr>
                <w:szCs w:val="28"/>
              </w:rPr>
            </w:pPr>
            <w:r w:rsidRPr="00595BBA">
              <w:rPr>
                <w:szCs w:val="28"/>
              </w:rPr>
              <w:t>(далее - Программа)</w:t>
            </w:r>
          </w:p>
        </w:tc>
      </w:tr>
      <w:tr w:rsidR="00595BBA" w:rsidRPr="00D330A1" w:rsidTr="007D1213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rPr>
                <w:szCs w:val="28"/>
              </w:rPr>
            </w:pPr>
            <w:r w:rsidRPr="00D330A1">
              <w:rPr>
                <w:szCs w:val="28"/>
              </w:rPr>
              <w:t>Заказчик муниципальной целевой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jc w:val="center"/>
              <w:rPr>
                <w:szCs w:val="28"/>
              </w:rPr>
            </w:pPr>
            <w:r w:rsidRPr="00D330A1">
              <w:rPr>
                <w:rFonts w:eastAsia="Arial"/>
                <w:szCs w:val="28"/>
                <w:lang w:bidi="ru-RU"/>
              </w:rPr>
              <w:t xml:space="preserve">Администрация </w:t>
            </w:r>
            <w:proofErr w:type="spellStart"/>
            <w:r w:rsidRPr="00D330A1">
              <w:rPr>
                <w:rFonts w:eastAsia="Arial"/>
                <w:szCs w:val="28"/>
                <w:lang w:bidi="ru-RU"/>
              </w:rPr>
              <w:t>Тоншаевского</w:t>
            </w:r>
            <w:proofErr w:type="spellEnd"/>
            <w:r w:rsidRPr="00D330A1">
              <w:rPr>
                <w:rFonts w:eastAsia="Arial"/>
                <w:szCs w:val="28"/>
                <w:lang w:bidi="ru-RU"/>
              </w:rPr>
              <w:t xml:space="preserve"> муниципального округа Нижегородской области</w:t>
            </w:r>
          </w:p>
        </w:tc>
      </w:tr>
      <w:tr w:rsidR="00595BBA" w:rsidRPr="00D330A1" w:rsidTr="007D1213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rPr>
                <w:szCs w:val="28"/>
              </w:rPr>
            </w:pPr>
            <w:r w:rsidRPr="00D330A1">
              <w:rPr>
                <w:szCs w:val="28"/>
              </w:rPr>
              <w:t>Разработчик муниципальной целевой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BA" w:rsidRPr="00D330A1" w:rsidRDefault="00595BBA" w:rsidP="007D1213">
            <w:pPr>
              <w:keepNext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Служба по делам ГО ЧС</w:t>
            </w:r>
            <w:r w:rsidRPr="00D330A1">
              <w:rPr>
                <w:szCs w:val="28"/>
              </w:rPr>
              <w:t xml:space="preserve"> администрации </w:t>
            </w:r>
            <w:proofErr w:type="spellStart"/>
            <w:r w:rsidRPr="00D330A1">
              <w:rPr>
                <w:szCs w:val="28"/>
              </w:rPr>
              <w:t>Тоншаевского</w:t>
            </w:r>
            <w:proofErr w:type="spellEnd"/>
            <w:r w:rsidRPr="00D330A1">
              <w:rPr>
                <w:szCs w:val="28"/>
              </w:rPr>
              <w:t xml:space="preserve"> муниципального округа Нижегородской области</w:t>
            </w:r>
          </w:p>
        </w:tc>
      </w:tr>
    </w:tbl>
    <w:p w:rsidR="00595BBA" w:rsidRPr="00331053" w:rsidRDefault="00595BBA" w:rsidP="00373300">
      <w:pPr>
        <w:pStyle w:val="a3"/>
        <w:spacing w:line="276" w:lineRule="auto"/>
        <w:jc w:val="center"/>
        <w:rPr>
          <w:bCs/>
          <w:sz w:val="28"/>
          <w:szCs w:val="28"/>
        </w:rPr>
      </w:pPr>
    </w:p>
    <w:p w:rsidR="00331053" w:rsidRDefault="00331053" w:rsidP="00373300">
      <w:pPr>
        <w:autoSpaceDE w:val="0"/>
        <w:autoSpaceDN w:val="0"/>
        <w:adjustRightInd w:val="0"/>
        <w:spacing w:line="276" w:lineRule="auto"/>
        <w:ind w:firstLine="709"/>
        <w:jc w:val="center"/>
        <w:rPr>
          <w:bCs/>
          <w:szCs w:val="28"/>
        </w:rPr>
      </w:pPr>
    </w:p>
    <w:p w:rsidR="00595BBA" w:rsidRDefault="00331053" w:rsidP="0045584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595BBA">
        <w:rPr>
          <w:bCs/>
          <w:szCs w:val="28"/>
        </w:rPr>
        <w:t>Степень достижения запланированных результатов и намеченных целей муниц</w:t>
      </w:r>
      <w:r w:rsidR="00595BBA" w:rsidRPr="00595BBA">
        <w:rPr>
          <w:bCs/>
          <w:szCs w:val="28"/>
        </w:rPr>
        <w:t>ипально</w:t>
      </w:r>
      <w:r w:rsidR="00D21A11">
        <w:rPr>
          <w:bCs/>
          <w:szCs w:val="28"/>
        </w:rPr>
        <w:t>й программы составляет 90,5</w:t>
      </w:r>
      <w:r w:rsidRPr="00595BBA">
        <w:rPr>
          <w:bCs/>
          <w:szCs w:val="28"/>
        </w:rPr>
        <w:t xml:space="preserve">%. </w:t>
      </w:r>
    </w:p>
    <w:p w:rsidR="00595BBA" w:rsidRDefault="00331053" w:rsidP="00595BB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595BBA">
        <w:rPr>
          <w:bCs/>
          <w:szCs w:val="28"/>
        </w:rPr>
        <w:t xml:space="preserve">Общий объем фактически произведенных расходов составляет всего </w:t>
      </w:r>
      <w:r w:rsidR="00D21A11">
        <w:rPr>
          <w:bCs/>
          <w:szCs w:val="28"/>
        </w:rPr>
        <w:t>26242,03</w:t>
      </w:r>
      <w:r w:rsidR="00595BBA">
        <w:rPr>
          <w:bCs/>
          <w:szCs w:val="28"/>
        </w:rPr>
        <w:t xml:space="preserve"> </w:t>
      </w:r>
      <w:r w:rsidRPr="00595BBA">
        <w:rPr>
          <w:bCs/>
          <w:szCs w:val="28"/>
        </w:rPr>
        <w:t>тысяч рублей</w:t>
      </w:r>
      <w:r w:rsidR="00595BBA">
        <w:rPr>
          <w:bCs/>
          <w:szCs w:val="28"/>
        </w:rPr>
        <w:t>.</w:t>
      </w:r>
      <w:r w:rsidRPr="00595BBA">
        <w:rPr>
          <w:bCs/>
          <w:szCs w:val="28"/>
        </w:rPr>
        <w:t xml:space="preserve"> </w:t>
      </w:r>
    </w:p>
    <w:p w:rsidR="00595BBA" w:rsidRDefault="00373300" w:rsidP="00EE5A40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3. Р</w:t>
      </w:r>
      <w:r w:rsidR="00331053" w:rsidRPr="00083DA7">
        <w:rPr>
          <w:bCs/>
          <w:szCs w:val="28"/>
        </w:rPr>
        <w:t>аспределение бюджетных расходов по целям, задачам и подпрограммам</w:t>
      </w:r>
      <w:r>
        <w:rPr>
          <w:bCs/>
          <w:szCs w:val="28"/>
        </w:rPr>
        <w:t xml:space="preserve"> в основной части произошло на</w:t>
      </w:r>
      <w:r w:rsidR="00595BBA">
        <w:rPr>
          <w:bCs/>
          <w:szCs w:val="28"/>
        </w:rPr>
        <w:t>:</w:t>
      </w:r>
    </w:p>
    <w:p w:rsidR="00EE5A40" w:rsidRDefault="00EE5A40" w:rsidP="00EE5A4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proofErr w:type="gramStart"/>
      <w:r>
        <w:rPr>
          <w:bCs/>
          <w:szCs w:val="28"/>
        </w:rPr>
        <w:t>м</w:t>
      </w:r>
      <w:r w:rsidRPr="00EE5A40">
        <w:rPr>
          <w:bCs/>
          <w:szCs w:val="28"/>
        </w:rPr>
        <w:t>ероприятия</w:t>
      </w:r>
      <w:proofErr w:type="gramEnd"/>
      <w:r w:rsidRPr="00EE5A40">
        <w:rPr>
          <w:bCs/>
          <w:szCs w:val="28"/>
        </w:rPr>
        <w:t xml:space="preserve"> связанные с системой РАСЦО</w:t>
      </w:r>
      <w:r>
        <w:rPr>
          <w:bCs/>
          <w:szCs w:val="28"/>
        </w:rPr>
        <w:t xml:space="preserve">, включающие ремонт, замену вышедшего из строя оборудования, оплату </w:t>
      </w:r>
      <w:r>
        <w:rPr>
          <w:bCs/>
          <w:szCs w:val="28"/>
          <w:lang w:val="en-US"/>
        </w:rPr>
        <w:t>VPN</w:t>
      </w:r>
      <w:r w:rsidRPr="00EE5A40">
        <w:rPr>
          <w:bCs/>
          <w:szCs w:val="28"/>
        </w:rPr>
        <w:t xml:space="preserve"> </w:t>
      </w:r>
      <w:r w:rsidR="006F744C">
        <w:rPr>
          <w:bCs/>
          <w:szCs w:val="28"/>
        </w:rPr>
        <w:t>каналов и составили 494,011</w:t>
      </w:r>
      <w:r>
        <w:rPr>
          <w:bCs/>
          <w:szCs w:val="28"/>
        </w:rPr>
        <w:t xml:space="preserve"> тыс. рублей;</w:t>
      </w:r>
    </w:p>
    <w:p w:rsidR="00EE5A40" w:rsidRDefault="00EE5A40" w:rsidP="00EE5A4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мероприятия, связанные с</w:t>
      </w:r>
      <w:r w:rsidRPr="00EE5A40">
        <w:t xml:space="preserve"> </w:t>
      </w:r>
      <w:r>
        <w:rPr>
          <w:bCs/>
          <w:szCs w:val="28"/>
        </w:rPr>
        <w:t>о</w:t>
      </w:r>
      <w:r w:rsidRPr="00EE5A40">
        <w:rPr>
          <w:bCs/>
          <w:szCs w:val="28"/>
        </w:rPr>
        <w:t>беспечение</w:t>
      </w:r>
      <w:r>
        <w:rPr>
          <w:bCs/>
          <w:szCs w:val="28"/>
        </w:rPr>
        <w:t>м</w:t>
      </w:r>
      <w:r w:rsidRPr="00EE5A40">
        <w:rPr>
          <w:bCs/>
          <w:szCs w:val="28"/>
        </w:rPr>
        <w:t xml:space="preserve"> деятельности подведомственных учреждений (расходы на выплаты персоналу ЕДДС)</w:t>
      </w:r>
      <w:r>
        <w:rPr>
          <w:bCs/>
          <w:szCs w:val="28"/>
        </w:rPr>
        <w:t xml:space="preserve"> составили </w:t>
      </w:r>
      <w:r w:rsidR="006F744C">
        <w:rPr>
          <w:bCs/>
          <w:szCs w:val="28"/>
        </w:rPr>
        <w:t>7473,39</w:t>
      </w:r>
      <w:r>
        <w:rPr>
          <w:bCs/>
          <w:szCs w:val="28"/>
        </w:rPr>
        <w:t xml:space="preserve"> тыс. рублей;</w:t>
      </w:r>
    </w:p>
    <w:p w:rsidR="00EE5A40" w:rsidRDefault="00017FA3" w:rsidP="00EE5A4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Pr="00017FA3">
        <w:t xml:space="preserve"> </w:t>
      </w:r>
      <w:r>
        <w:rPr>
          <w:bCs/>
          <w:szCs w:val="28"/>
        </w:rPr>
        <w:t>целевой финансовый резерв</w:t>
      </w:r>
      <w:r w:rsidRPr="00017FA3">
        <w:rPr>
          <w:bCs/>
          <w:szCs w:val="28"/>
        </w:rPr>
        <w:t xml:space="preserve"> для предупреждения и ликвидации ЧС и последствий стихийных бедствий</w:t>
      </w:r>
      <w:r w:rsidR="006F744C">
        <w:rPr>
          <w:bCs/>
          <w:szCs w:val="28"/>
        </w:rPr>
        <w:t xml:space="preserve"> составил 1000</w:t>
      </w:r>
      <w:r>
        <w:rPr>
          <w:bCs/>
          <w:szCs w:val="28"/>
        </w:rPr>
        <w:t xml:space="preserve"> тыс. рублей, и в отчетном году не расходовался, по причине отсутствия оснований;</w:t>
      </w:r>
    </w:p>
    <w:p w:rsidR="00017FA3" w:rsidRDefault="00017FA3" w:rsidP="00EE5A4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- расходы на мероприятия по обеспечению</w:t>
      </w:r>
      <w:r w:rsidRPr="00017FA3">
        <w:rPr>
          <w:bCs/>
          <w:szCs w:val="28"/>
        </w:rPr>
        <w:t xml:space="preserve"> пожарной безопасности</w:t>
      </w:r>
      <w:r>
        <w:rPr>
          <w:bCs/>
          <w:szCs w:val="28"/>
        </w:rPr>
        <w:t xml:space="preserve"> населенных пунктов </w:t>
      </w:r>
      <w:proofErr w:type="spellStart"/>
      <w:r>
        <w:rPr>
          <w:bCs/>
          <w:szCs w:val="28"/>
        </w:rPr>
        <w:t>Тоншаевского</w:t>
      </w:r>
      <w:proofErr w:type="spellEnd"/>
      <w:r>
        <w:rPr>
          <w:bCs/>
          <w:szCs w:val="28"/>
        </w:rPr>
        <w:t xml:space="preserve"> муниципаль</w:t>
      </w:r>
      <w:r w:rsidR="006F744C">
        <w:rPr>
          <w:bCs/>
          <w:szCs w:val="28"/>
        </w:rPr>
        <w:t xml:space="preserve">ного округа составили 17729,3 </w:t>
      </w:r>
      <w:r>
        <w:rPr>
          <w:bCs/>
          <w:szCs w:val="28"/>
        </w:rPr>
        <w:t>тыс. рублей, в том числе:</w:t>
      </w:r>
    </w:p>
    <w:p w:rsidR="00017FA3" w:rsidRDefault="00017FA3" w:rsidP="00017FA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о</w:t>
      </w:r>
      <w:r w:rsidRPr="00017FA3">
        <w:rPr>
          <w:bCs/>
          <w:szCs w:val="28"/>
        </w:rPr>
        <w:t xml:space="preserve">беспечение МПО </w:t>
      </w:r>
      <w:proofErr w:type="spellStart"/>
      <w:r w:rsidRPr="00017FA3">
        <w:rPr>
          <w:bCs/>
          <w:szCs w:val="28"/>
        </w:rPr>
        <w:t>Тон</w:t>
      </w:r>
      <w:r>
        <w:rPr>
          <w:bCs/>
          <w:szCs w:val="28"/>
        </w:rPr>
        <w:t>шаевского</w:t>
      </w:r>
      <w:proofErr w:type="spellEnd"/>
      <w:r>
        <w:rPr>
          <w:bCs/>
          <w:szCs w:val="28"/>
        </w:rPr>
        <w:t xml:space="preserve"> муниципального округа </w:t>
      </w:r>
      <w:r w:rsidRPr="00017FA3">
        <w:rPr>
          <w:bCs/>
          <w:szCs w:val="28"/>
        </w:rPr>
        <w:t>Нижегородской области</w:t>
      </w:r>
      <w:r>
        <w:rPr>
          <w:bCs/>
          <w:szCs w:val="28"/>
        </w:rPr>
        <w:t>, включая выплаты муниципальным пожарным, закупку ГСМ, приобретение и ремонт пожарно-те</w:t>
      </w:r>
      <w:r w:rsidR="006F744C">
        <w:rPr>
          <w:bCs/>
          <w:szCs w:val="28"/>
        </w:rPr>
        <w:t>хнического вооружения – 14071,68</w:t>
      </w:r>
      <w:r>
        <w:rPr>
          <w:bCs/>
          <w:szCs w:val="28"/>
        </w:rPr>
        <w:t xml:space="preserve"> тыс. рублей;</w:t>
      </w:r>
    </w:p>
    <w:p w:rsidR="00017FA3" w:rsidRDefault="00017FA3" w:rsidP="00017FA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E525D2">
        <w:rPr>
          <w:bCs/>
          <w:szCs w:val="28"/>
        </w:rPr>
        <w:t xml:space="preserve">  и</w:t>
      </w:r>
      <w:r w:rsidR="00E525D2" w:rsidRPr="00E525D2">
        <w:rPr>
          <w:bCs/>
          <w:szCs w:val="28"/>
        </w:rPr>
        <w:t>зготовление табличек, указателей пожарных водоемов</w:t>
      </w:r>
      <w:r w:rsidR="006F744C">
        <w:rPr>
          <w:bCs/>
          <w:szCs w:val="28"/>
        </w:rPr>
        <w:t xml:space="preserve"> – 51,2</w:t>
      </w:r>
      <w:r w:rsidR="00E525D2">
        <w:rPr>
          <w:bCs/>
          <w:szCs w:val="28"/>
        </w:rPr>
        <w:t xml:space="preserve"> тыс. рублей;</w:t>
      </w:r>
    </w:p>
    <w:p w:rsidR="00E525D2" w:rsidRDefault="00E525D2" w:rsidP="00017FA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</w:t>
      </w:r>
      <w:r w:rsidRPr="00E525D2">
        <w:rPr>
          <w:bCs/>
          <w:szCs w:val="28"/>
        </w:rPr>
        <w:t>ыполнение мероприятий, исключающих возможность переброса огня при лесных и торфяных пожарах на здания и сооружения, в том числе в местах примыкания населенных пунктов к полям с сухой растительностью</w:t>
      </w:r>
      <w:r>
        <w:rPr>
          <w:bCs/>
          <w:szCs w:val="28"/>
        </w:rPr>
        <w:t xml:space="preserve"> (устройство минерализованных полос, пр</w:t>
      </w:r>
      <w:r w:rsidR="006F744C">
        <w:rPr>
          <w:bCs/>
          <w:szCs w:val="28"/>
        </w:rPr>
        <w:t>отивопожарных барьеров) – 481,61</w:t>
      </w:r>
      <w:r>
        <w:rPr>
          <w:bCs/>
          <w:szCs w:val="28"/>
        </w:rPr>
        <w:t xml:space="preserve"> тыс. рублей;</w:t>
      </w:r>
    </w:p>
    <w:p w:rsidR="00E525D2" w:rsidRDefault="00E525D2" w:rsidP="00017FA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у</w:t>
      </w:r>
      <w:r w:rsidRPr="00E525D2">
        <w:rPr>
          <w:bCs/>
          <w:szCs w:val="28"/>
        </w:rPr>
        <w:t>глубление пожарных водоемов, ремонт пирсов</w:t>
      </w:r>
      <w:r>
        <w:rPr>
          <w:bCs/>
          <w:szCs w:val="28"/>
        </w:rPr>
        <w:t xml:space="preserve"> </w:t>
      </w:r>
      <w:r w:rsidR="006F744C">
        <w:rPr>
          <w:bCs/>
          <w:szCs w:val="28"/>
        </w:rPr>
        <w:t>–</w:t>
      </w:r>
      <w:r>
        <w:rPr>
          <w:bCs/>
          <w:szCs w:val="28"/>
        </w:rPr>
        <w:t xml:space="preserve"> </w:t>
      </w:r>
      <w:r w:rsidR="006F744C">
        <w:rPr>
          <w:bCs/>
          <w:szCs w:val="28"/>
        </w:rPr>
        <w:t>432,8</w:t>
      </w:r>
      <w:r>
        <w:rPr>
          <w:bCs/>
          <w:szCs w:val="28"/>
        </w:rPr>
        <w:t xml:space="preserve"> тыс. рублей;</w:t>
      </w:r>
    </w:p>
    <w:p w:rsidR="00E525D2" w:rsidRDefault="00E525D2" w:rsidP="00017FA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Выполнение данных мероприятий позволило снизить коли</w:t>
      </w:r>
      <w:r w:rsidR="006F744C">
        <w:rPr>
          <w:bCs/>
          <w:szCs w:val="28"/>
        </w:rPr>
        <w:t>чество пожаров до 5 в 2025</w:t>
      </w:r>
      <w:r>
        <w:rPr>
          <w:bCs/>
          <w:szCs w:val="28"/>
        </w:rPr>
        <w:t xml:space="preserve"> году.</w:t>
      </w:r>
    </w:p>
    <w:p w:rsidR="00E525D2" w:rsidRDefault="00E525D2" w:rsidP="00017FA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 Расходы на подготовку</w:t>
      </w:r>
      <w:r w:rsidRPr="00E525D2">
        <w:rPr>
          <w:bCs/>
          <w:szCs w:val="28"/>
        </w:rPr>
        <w:t xml:space="preserve"> населения в области гражданской обороны, защиты населения и территорий от чрезвычайных ситуаций на территории </w:t>
      </w:r>
      <w:proofErr w:type="spellStart"/>
      <w:r w:rsidRPr="00E525D2">
        <w:rPr>
          <w:bCs/>
          <w:szCs w:val="28"/>
        </w:rPr>
        <w:t>Тоншаевского</w:t>
      </w:r>
      <w:proofErr w:type="spellEnd"/>
      <w:r w:rsidRPr="00E525D2">
        <w:rPr>
          <w:bCs/>
          <w:szCs w:val="28"/>
        </w:rPr>
        <w:t xml:space="preserve"> муниципального округа Нижегородской области</w:t>
      </w:r>
      <w:r w:rsidR="006F744C">
        <w:rPr>
          <w:bCs/>
          <w:szCs w:val="28"/>
        </w:rPr>
        <w:t xml:space="preserve"> составили 140,6</w:t>
      </w:r>
      <w:r>
        <w:rPr>
          <w:bCs/>
          <w:szCs w:val="28"/>
        </w:rPr>
        <w:t xml:space="preserve"> тыс. рублей, </w:t>
      </w:r>
      <w:r w:rsidR="006F744C">
        <w:rPr>
          <w:bCs/>
          <w:szCs w:val="28"/>
        </w:rPr>
        <w:t>что позволило обучить вновь 30</w:t>
      </w:r>
      <w:r w:rsidR="0051315F">
        <w:rPr>
          <w:bCs/>
          <w:szCs w:val="28"/>
        </w:rPr>
        <w:t xml:space="preserve"> сотрудников, ответственных в области ГО ЧС и довести общий про</w:t>
      </w:r>
      <w:r w:rsidR="00C7523C">
        <w:rPr>
          <w:bCs/>
          <w:szCs w:val="28"/>
        </w:rPr>
        <w:t>цент обученных сотрудников до 96 %</w:t>
      </w:r>
      <w:bookmarkStart w:id="0" w:name="_GoBack"/>
      <w:bookmarkEnd w:id="0"/>
      <w:r w:rsidR="00EA5B73">
        <w:rPr>
          <w:bCs/>
          <w:szCs w:val="28"/>
        </w:rPr>
        <w:t>.</w:t>
      </w:r>
    </w:p>
    <w:p w:rsidR="00E767B6" w:rsidRPr="00EA5B73" w:rsidRDefault="00E767B6" w:rsidP="00EA5B73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</w:p>
    <w:p w:rsidR="00CB2BF3" w:rsidRDefault="00CB2BF3" w:rsidP="00373300">
      <w:pPr>
        <w:spacing w:line="276" w:lineRule="auto"/>
        <w:jc w:val="both"/>
        <w:rPr>
          <w:bCs/>
          <w:szCs w:val="28"/>
        </w:rPr>
      </w:pPr>
    </w:p>
    <w:p w:rsidR="00CB2BF3" w:rsidRDefault="00EA5B73" w:rsidP="00373300">
      <w:pPr>
        <w:spacing w:line="276" w:lineRule="auto"/>
        <w:jc w:val="both"/>
      </w:pPr>
      <w:r>
        <w:rPr>
          <w:bCs/>
          <w:szCs w:val="28"/>
        </w:rPr>
        <w:t xml:space="preserve">Консультант службы по делам ГО ЧС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                     О.А. Брагин</w:t>
      </w:r>
    </w:p>
    <w:sectPr w:rsidR="00CB2BF3" w:rsidSect="00EA5B73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E33F4"/>
    <w:multiLevelType w:val="hybridMultilevel"/>
    <w:tmpl w:val="DFD2126C"/>
    <w:lvl w:ilvl="0" w:tplc="EA067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053"/>
    <w:rsid w:val="00017FA3"/>
    <w:rsid w:val="00331053"/>
    <w:rsid w:val="00373300"/>
    <w:rsid w:val="0051315F"/>
    <w:rsid w:val="00595BBA"/>
    <w:rsid w:val="006F744C"/>
    <w:rsid w:val="00713C44"/>
    <w:rsid w:val="00C7523C"/>
    <w:rsid w:val="00CB2BF3"/>
    <w:rsid w:val="00D21A11"/>
    <w:rsid w:val="00E525D2"/>
    <w:rsid w:val="00E767B6"/>
    <w:rsid w:val="00EA5B73"/>
    <w:rsid w:val="00E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50B4"/>
  <w15:docId w15:val="{04B8D657-0A1C-4D0E-9F63-0150C92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31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1053"/>
    <w:pPr>
      <w:ind w:left="720"/>
      <w:contextualSpacing/>
    </w:pPr>
  </w:style>
  <w:style w:type="paragraph" w:customStyle="1" w:styleId="1">
    <w:name w:val="Заголовок1"/>
    <w:uiPriority w:val="99"/>
    <w:rsid w:val="00595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RePack by Diakov</cp:lastModifiedBy>
  <cp:revision>4</cp:revision>
  <dcterms:created xsi:type="dcterms:W3CDTF">2016-03-21T09:32:00Z</dcterms:created>
  <dcterms:modified xsi:type="dcterms:W3CDTF">2026-03-16T12:10:00Z</dcterms:modified>
</cp:coreProperties>
</file>